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6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C96A69">
        <w:rPr>
          <w:rFonts w:asciiTheme="minorHAnsi" w:hAnsiTheme="minorHAnsi" w:cstheme="minorHAnsi"/>
          <w:b/>
          <w:sz w:val="28"/>
          <w:szCs w:val="28"/>
        </w:rPr>
        <w:t>16</w:t>
      </w:r>
      <w:r w:rsidR="00C96A69" w:rsidRPr="00C96A69">
        <w:rPr>
          <w:rFonts w:asciiTheme="minorHAnsi" w:hAnsiTheme="minorHAnsi" w:cstheme="minorHAnsi"/>
          <w:b/>
          <w:sz w:val="28"/>
          <w:szCs w:val="28"/>
          <w:vertAlign w:val="superscript"/>
        </w:rPr>
        <w:t>th</w:t>
      </w:r>
      <w:r w:rsidR="00C96A69">
        <w:rPr>
          <w:rFonts w:asciiTheme="minorHAnsi" w:hAnsiTheme="minorHAnsi" w:cstheme="minorHAnsi"/>
          <w:b/>
          <w:sz w:val="28"/>
          <w:szCs w:val="28"/>
        </w:rPr>
        <w:t xml:space="preserve"> June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6035FD" w:rsidRPr="00F6056F" w:rsidRDefault="00BF303F" w:rsidP="00F6056F">
      <w:pPr>
        <w:rPr>
          <w:rFonts w:asciiTheme="minorHAnsi" w:hAnsiTheme="minorHAnsi" w:cstheme="minorHAnsi"/>
          <w:b/>
          <w:color w:val="000000"/>
        </w:rPr>
      </w:pPr>
      <w:r w:rsidRPr="00F6056F">
        <w:rPr>
          <w:rFonts w:asciiTheme="minorHAnsi" w:hAnsiTheme="minorHAnsi" w:cstheme="minorHAnsi"/>
          <w:b/>
          <w:color w:val="FF0000"/>
        </w:rPr>
        <w:t>Bible Reading</w:t>
      </w:r>
      <w:r w:rsidR="006035FD">
        <w:rPr>
          <w:rFonts w:asciiTheme="minorHAnsi" w:hAnsiTheme="minorHAnsi" w:cstheme="minorHAnsi"/>
          <w:color w:val="FF0000"/>
        </w:rPr>
        <w:tab/>
      </w:r>
      <w:r w:rsidR="00F6056F" w:rsidRPr="00F6056F">
        <w:rPr>
          <w:rFonts w:asciiTheme="minorHAnsi" w:hAnsiTheme="minorHAnsi" w:cstheme="minorHAnsi"/>
          <w:b/>
          <w:color w:val="000000"/>
        </w:rPr>
        <w:tab/>
      </w:r>
      <w:r w:rsidR="006035FD" w:rsidRPr="00F6056F">
        <w:rPr>
          <w:rFonts w:asciiTheme="minorHAnsi" w:hAnsiTheme="minorHAnsi" w:cstheme="minorHAnsi"/>
          <w:b/>
        </w:rPr>
        <w:t>Mark 4:26 – 34</w:t>
      </w:r>
    </w:p>
    <w:p w:rsidR="00431F2A" w:rsidRDefault="007555C9"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Pr>
          <w:rFonts w:asciiTheme="minorHAnsi" w:hAnsiTheme="minorHAnsi" w:cstheme="minorHAnsi"/>
          <w:color w:val="FF0000"/>
          <w:sz w:val="24"/>
          <w:szCs w:val="24"/>
        </w:rPr>
        <w:tab/>
      </w:r>
      <w:r>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3B2460" w:rsidRDefault="00B2777B" w:rsidP="003B2460">
      <w:pPr>
        <w:pStyle w:val="Heading3"/>
        <w:spacing w:before="0" w:beforeAutospacing="0" w:after="0" w:afterAutospacing="0"/>
        <w:rPr>
          <w:rFonts w:asciiTheme="minorHAnsi" w:hAnsiTheme="minorHAnsi" w:cstheme="minorHAnsi"/>
          <w:color w:val="FF0000"/>
          <w:sz w:val="24"/>
          <w:szCs w:val="24"/>
        </w:rPr>
      </w:pPr>
      <w:r w:rsidRPr="00CC0BD4">
        <w:rPr>
          <w:rFonts w:asciiTheme="minorHAnsi" w:hAnsiTheme="minorHAnsi" w:cstheme="minorHAnsi"/>
          <w:color w:val="FF0000"/>
          <w:sz w:val="24"/>
          <w:szCs w:val="24"/>
        </w:rPr>
        <w:t>R</w:t>
      </w:r>
      <w:r w:rsidR="00DD0301" w:rsidRPr="00CC0BD4">
        <w:rPr>
          <w:rFonts w:asciiTheme="minorHAnsi" w:hAnsiTheme="minorHAnsi" w:cstheme="minorHAnsi"/>
          <w:color w:val="FF0000"/>
          <w:sz w:val="24"/>
          <w:szCs w:val="24"/>
        </w:rPr>
        <w:t>eflection</w:t>
      </w:r>
      <w:r w:rsidR="00E102F0">
        <w:rPr>
          <w:rFonts w:asciiTheme="minorHAnsi" w:hAnsiTheme="minorHAnsi" w:cstheme="minorHAnsi"/>
          <w:color w:val="FF0000"/>
          <w:sz w:val="24"/>
          <w:szCs w:val="24"/>
        </w:rPr>
        <w:t xml:space="preserve"> from Ruth</w:t>
      </w:r>
    </w:p>
    <w:p w:rsidR="00986BDB" w:rsidRPr="00986BDB" w:rsidRDefault="00986BDB" w:rsidP="00986BDB">
      <w:pPr>
        <w:rPr>
          <w:rFonts w:eastAsia="Times New Roman"/>
        </w:rPr>
      </w:pP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Quite a few years ago, I went on the Diocesan pilgrimage to the Holy Land. One day Bishop Keith, who was leading our group, was delighted when he found a mustard plant and he showed us a seed</w:t>
      </w:r>
      <w:r w:rsidR="00CD3BC6">
        <w:rPr>
          <w:rFonts w:asciiTheme="minorHAnsi" w:eastAsia="Times New Roman" w:hAnsiTheme="minorHAnsi" w:cstheme="minorHAnsi"/>
        </w:rPr>
        <w:t xml:space="preserve"> </w:t>
      </w:r>
      <w:r w:rsidRPr="00986BDB">
        <w:rPr>
          <w:rFonts w:asciiTheme="minorHAnsi" w:eastAsia="Times New Roman" w:hAnsiTheme="minorHAnsi" w:cstheme="minorHAnsi"/>
        </w:rPr>
        <w:t>- it was indeed tiny, much like a poppy seed.</w:t>
      </w:r>
    </w:p>
    <w:p w:rsidR="00986BDB" w:rsidRPr="00986BDB" w:rsidRDefault="00986BDB" w:rsidP="00986BDB">
      <w:pPr>
        <w:rPr>
          <w:rFonts w:asciiTheme="minorHAnsi" w:eastAsia="Times New Roman" w:hAnsiTheme="minorHAnsi" w:cstheme="minorHAnsi"/>
        </w:rPr>
      </w:pP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And coming at the end of a series of sayings about the kingdom of God, the parable of “the seed growing secretly” is unique to the Gospel of Mark. Jesus used this parable because the people who were listening understood what it meant. It can help us as we seek to grow our little corner of the Kingdom here in Burton - no matter how small we start, no matter how few our resources</w:t>
      </w:r>
      <w:r w:rsidR="00CD3BC6">
        <w:rPr>
          <w:rFonts w:asciiTheme="minorHAnsi" w:eastAsia="Times New Roman" w:hAnsiTheme="minorHAnsi" w:cstheme="minorHAnsi"/>
        </w:rPr>
        <w:t xml:space="preserve"> </w:t>
      </w:r>
      <w:r w:rsidRPr="00986BDB">
        <w:rPr>
          <w:rFonts w:asciiTheme="minorHAnsi" w:eastAsia="Times New Roman" w:hAnsiTheme="minorHAnsi" w:cstheme="minorHAnsi"/>
        </w:rPr>
        <w:t>- if we are aligning ourselves with God’s plan, we can see growth beyond our expectations. It’s important to remember that everything we do is related to the nature of the kingdom of God.</w:t>
      </w:r>
    </w:p>
    <w:p w:rsidR="00986BDB" w:rsidRP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 </w:t>
      </w: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How the saving power of God has come into history and continues to be carried out in history is hidden from the natural eye. It seems foolish when compared with human wisdom. We who have experienced God’s divine love have the wondrous privilege and responsibility to discern and join God’s transforming work of grace that precedes us.</w:t>
      </w:r>
    </w:p>
    <w:p w:rsidR="00986BDB" w:rsidRP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 </w:t>
      </w: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The message of the Gospel is the message of peace, when we share it with others, we must do so with respect and integrity. We are not meant to manipulate, control, or force people to join our community. New believers don't need to adopt a specific political view, and our outreach should not be limited to recruiting people who look or act like us. While it's important to spread the gospel through both words and actions, this parable also reminds us to consider the "ground" where the seed is sown.</w:t>
      </w:r>
    </w:p>
    <w:p w:rsidR="00986BDB" w:rsidRPr="00986BDB" w:rsidRDefault="00986BDB" w:rsidP="00986BDB">
      <w:pPr>
        <w:rPr>
          <w:rFonts w:asciiTheme="minorHAnsi" w:eastAsia="Times New Roman" w:hAnsiTheme="minorHAnsi" w:cstheme="minorHAnsi"/>
        </w:rPr>
      </w:pP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In other words, the success of our mission depends as much on understanding the people and their situations as it does on the message itself. We should be mindful of the personal and cultural contexts of those we are reaching out to. On a recent ordination residential, Bishop Philip North reminded us of the theologian Karl Barth’s idea of holding the Bible in one hand a</w:t>
      </w:r>
      <w:r w:rsidR="00C96481">
        <w:rPr>
          <w:rFonts w:asciiTheme="minorHAnsi" w:eastAsia="Times New Roman" w:hAnsiTheme="minorHAnsi" w:cstheme="minorHAnsi"/>
        </w:rPr>
        <w:t xml:space="preserve">nd the newspaper in the other - </w:t>
      </w:r>
      <w:r w:rsidRPr="00986BDB">
        <w:rPr>
          <w:rFonts w:asciiTheme="minorHAnsi" w:eastAsia="Times New Roman" w:hAnsiTheme="minorHAnsi" w:cstheme="minorHAnsi"/>
        </w:rPr>
        <w:t>this highlights the importance of paying attention to both the message we share and the world around us. As our country prepares for a general election, we need to ensure that our behaviour and opinions fit with a Gospel of peace.</w:t>
      </w:r>
    </w:p>
    <w:p w:rsidR="00986BDB" w:rsidRPr="00986BDB" w:rsidRDefault="00986BDB" w:rsidP="00986BDB">
      <w:pPr>
        <w:rPr>
          <w:rFonts w:asciiTheme="minorHAnsi" w:eastAsia="Times New Roman" w:hAnsiTheme="minorHAnsi" w:cstheme="minorHAnsi"/>
        </w:rPr>
      </w:pPr>
    </w:p>
    <w:p w:rsidR="00C47FB0"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 xml:space="preserve">Our work of growing the Kingdom includes checking and evaluating our progress with God's help. But it's also important to rest and take time for renewal, reflection, and recreation. Just like farmers protect against soil erosion, we must protect our physical, mental, emotional, and spiritual well-being. How often do we </w:t>
      </w:r>
      <w:proofErr w:type="gramStart"/>
      <w:r w:rsidRPr="00986BDB">
        <w:rPr>
          <w:rFonts w:asciiTheme="minorHAnsi" w:eastAsia="Times New Roman" w:hAnsiTheme="minorHAnsi" w:cstheme="minorHAnsi"/>
        </w:rPr>
        <w:t>fall</w:t>
      </w:r>
      <w:proofErr w:type="gramEnd"/>
      <w:r w:rsidRPr="00986BDB">
        <w:rPr>
          <w:rFonts w:asciiTheme="minorHAnsi" w:eastAsia="Times New Roman" w:hAnsiTheme="minorHAnsi" w:cstheme="minorHAnsi"/>
        </w:rPr>
        <w:t xml:space="preserve"> </w:t>
      </w:r>
    </w:p>
    <w:p w:rsidR="00C47FB0" w:rsidRDefault="00C47FB0" w:rsidP="00986BDB">
      <w:pPr>
        <w:rPr>
          <w:rFonts w:asciiTheme="minorHAnsi" w:eastAsia="Times New Roman" w:hAnsiTheme="minorHAnsi" w:cstheme="minorHAnsi"/>
        </w:rPr>
      </w:pPr>
    </w:p>
    <w:p w:rsidR="00827386" w:rsidRDefault="00827386" w:rsidP="00986BDB">
      <w:pPr>
        <w:rPr>
          <w:rFonts w:asciiTheme="minorHAnsi" w:eastAsia="Times New Roman" w:hAnsiTheme="minorHAnsi" w:cstheme="minorHAnsi"/>
        </w:rPr>
      </w:pPr>
    </w:p>
    <w:p w:rsidR="00827386" w:rsidRDefault="00827386" w:rsidP="00986BDB">
      <w:pPr>
        <w:rPr>
          <w:rFonts w:asciiTheme="minorHAnsi" w:eastAsia="Times New Roman" w:hAnsiTheme="minorHAnsi" w:cstheme="minorHAnsi"/>
        </w:rPr>
      </w:pPr>
    </w:p>
    <w:p w:rsidR="00986BDB" w:rsidRDefault="00986BDB" w:rsidP="00986BDB">
      <w:pPr>
        <w:rPr>
          <w:rFonts w:asciiTheme="minorHAnsi" w:eastAsia="Times New Roman" w:hAnsiTheme="minorHAnsi" w:cstheme="minorHAnsi"/>
        </w:rPr>
      </w:pPr>
      <w:proofErr w:type="gramStart"/>
      <w:r w:rsidRPr="00986BDB">
        <w:rPr>
          <w:rFonts w:asciiTheme="minorHAnsi" w:eastAsia="Times New Roman" w:hAnsiTheme="minorHAnsi" w:cstheme="minorHAnsi"/>
        </w:rPr>
        <w:t>into</w:t>
      </w:r>
      <w:proofErr w:type="gramEnd"/>
      <w:r w:rsidRPr="00986BDB">
        <w:rPr>
          <w:rFonts w:asciiTheme="minorHAnsi" w:eastAsia="Times New Roman" w:hAnsiTheme="minorHAnsi" w:cstheme="minorHAnsi"/>
        </w:rPr>
        <w:t xml:space="preserve"> the trap of burning ourselves out because we feel something has to be done?  Our efforts are meaningless unless we recognise God as our constant source of support.</w:t>
      </w:r>
    </w:p>
    <w:p w:rsidR="00C47FB0" w:rsidRP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 </w:t>
      </w: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And we cannot control how the Kingdom grows. We might want to see more young people, or families, or older people in churches, but unless it’s God’s plan it won’t happen.</w:t>
      </w:r>
    </w:p>
    <w:p w:rsidR="00986BDB" w:rsidRPr="00986BDB" w:rsidRDefault="00986BDB" w:rsidP="00986BDB">
      <w:pPr>
        <w:rPr>
          <w:rFonts w:asciiTheme="minorHAnsi" w:eastAsia="Times New Roman" w:hAnsiTheme="minorHAnsi" w:cstheme="minorHAnsi"/>
        </w:rPr>
      </w:pPr>
    </w:p>
    <w:p w:rsid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And sometimes, that takes us out of our comfort zones into places we’re not used to. It would be so much easier if everyone just came into our church, but many people in society are not used to churches and wouldn’t come into one.  Many churches are having to go out into their communities to meet and get to know people before they will respond to invitations to come to church.</w:t>
      </w:r>
    </w:p>
    <w:p w:rsidR="00986BDB" w:rsidRPr="00986BDB" w:rsidRDefault="00986BDB" w:rsidP="00986BDB">
      <w:pPr>
        <w:rPr>
          <w:rFonts w:asciiTheme="minorHAnsi" w:eastAsia="Times New Roman" w:hAnsiTheme="minorHAnsi" w:cstheme="minorHAnsi"/>
        </w:rPr>
      </w:pPr>
    </w:p>
    <w:p w:rsidR="00986BDB" w:rsidRPr="00986BDB" w:rsidRDefault="00986BDB" w:rsidP="00986BDB">
      <w:pPr>
        <w:rPr>
          <w:rFonts w:asciiTheme="minorHAnsi" w:eastAsia="Times New Roman" w:hAnsiTheme="minorHAnsi" w:cstheme="minorHAnsi"/>
        </w:rPr>
      </w:pPr>
      <w:r w:rsidRPr="00986BDB">
        <w:rPr>
          <w:rFonts w:asciiTheme="minorHAnsi" w:eastAsia="Times New Roman" w:hAnsiTheme="minorHAnsi" w:cstheme="minorHAnsi"/>
        </w:rPr>
        <w:t>The people who Jesus told this parable</w:t>
      </w:r>
      <w:r w:rsidR="00C96481">
        <w:rPr>
          <w:rFonts w:asciiTheme="minorHAnsi" w:eastAsia="Times New Roman" w:hAnsiTheme="minorHAnsi" w:cstheme="minorHAnsi"/>
        </w:rPr>
        <w:t xml:space="preserve"> to</w:t>
      </w:r>
      <w:r w:rsidRPr="00986BDB">
        <w:rPr>
          <w:rFonts w:asciiTheme="minorHAnsi" w:eastAsia="Times New Roman" w:hAnsiTheme="minorHAnsi" w:cstheme="minorHAnsi"/>
        </w:rPr>
        <w:t xml:space="preserve"> had no idea that the message of the Gospel would spread around the entire world, and no matter how hidden it might seem, how difficult and disheartening we find the world, we can take comfort from the fact that God’s plan is unfolding just as He intends it to.</w:t>
      </w:r>
      <w:r>
        <w:rPr>
          <w:rFonts w:asciiTheme="minorHAnsi" w:eastAsia="Times New Roman" w:hAnsiTheme="minorHAnsi" w:cstheme="minorHAnsi"/>
        </w:rPr>
        <w:t xml:space="preserve"> </w:t>
      </w:r>
      <w:r w:rsidRPr="00C96481">
        <w:rPr>
          <w:rFonts w:asciiTheme="minorHAnsi" w:eastAsia="Times New Roman" w:hAnsiTheme="minorHAnsi" w:cstheme="minorHAnsi"/>
          <w:b/>
        </w:rPr>
        <w:t>Amen</w:t>
      </w:r>
    </w:p>
    <w:p w:rsidR="00986BDB" w:rsidRPr="00CC0BD4" w:rsidRDefault="00986BDB" w:rsidP="003B2460">
      <w:pPr>
        <w:pStyle w:val="Heading3"/>
        <w:spacing w:before="0" w:beforeAutospacing="0" w:after="0" w:afterAutospacing="0"/>
        <w:rPr>
          <w:rFonts w:asciiTheme="minorHAnsi" w:hAnsiTheme="minorHAnsi" w:cstheme="minorHAnsi"/>
          <w:color w:val="FF0000"/>
          <w:sz w:val="24"/>
          <w:szCs w:val="24"/>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6035FD">
        <w:rPr>
          <w:rFonts w:asciiTheme="minorHAnsi" w:hAnsiTheme="minorHAnsi" w:cstheme="minorHAnsi"/>
          <w:b/>
          <w:color w:val="FF0000"/>
        </w:rPr>
        <w:t xml:space="preserve"> </w:t>
      </w:r>
      <w:r w:rsidR="00E102F0">
        <w:rPr>
          <w:rFonts w:asciiTheme="minorHAnsi" w:hAnsiTheme="minorHAnsi" w:cstheme="minorHAnsi"/>
          <w:b/>
          <w:color w:val="FF0000"/>
        </w:rPr>
        <w:t>led by Ann Rudd</w:t>
      </w:r>
    </w:p>
    <w:p w:rsidR="00E102F0" w:rsidRDefault="00E102F0" w:rsidP="00B2777B">
      <w:pPr>
        <w:rPr>
          <w:rFonts w:asciiTheme="minorHAnsi" w:hAnsiTheme="minorHAnsi" w:cstheme="minorHAnsi"/>
          <w:b/>
          <w:color w:val="FF0000"/>
        </w:rPr>
      </w:pPr>
    </w:p>
    <w:p w:rsidR="006035FD" w:rsidRDefault="006035FD" w:rsidP="00B2777B">
      <w:pPr>
        <w:rPr>
          <w:rFonts w:asciiTheme="minorHAnsi" w:hAnsiTheme="minorHAnsi" w:cstheme="minorHAnsi"/>
        </w:rPr>
      </w:pPr>
      <w:r>
        <w:rPr>
          <w:rFonts w:asciiTheme="minorHAnsi" w:hAnsiTheme="minorHAnsi" w:cstheme="minorHAnsi"/>
        </w:rPr>
        <w:t>“And he will turn the hearts of fathers to their children, and the hearts of children to their fathers” Malachi 4:6a</w:t>
      </w:r>
    </w:p>
    <w:p w:rsidR="006035FD" w:rsidRDefault="006035FD" w:rsidP="00B2777B">
      <w:pPr>
        <w:rPr>
          <w:rFonts w:asciiTheme="minorHAnsi" w:hAnsiTheme="minorHAnsi" w:cstheme="minorHAnsi"/>
        </w:rPr>
      </w:pPr>
      <w:r>
        <w:rPr>
          <w:rFonts w:asciiTheme="minorHAnsi" w:hAnsiTheme="minorHAnsi" w:cstheme="minorHAnsi"/>
        </w:rPr>
        <w:t xml:space="preserve">Wonderful God, creator, friend, and </w:t>
      </w:r>
      <w:proofErr w:type="spellStart"/>
      <w:r>
        <w:rPr>
          <w:rFonts w:asciiTheme="minorHAnsi" w:hAnsiTheme="minorHAnsi" w:cstheme="minorHAnsi"/>
        </w:rPr>
        <w:t>sustainer</w:t>
      </w:r>
      <w:proofErr w:type="spellEnd"/>
      <w:r>
        <w:rPr>
          <w:rFonts w:asciiTheme="minorHAnsi" w:hAnsiTheme="minorHAnsi" w:cstheme="minorHAnsi"/>
        </w:rPr>
        <w:t>; we thank you for nurturing us like a mother and we praise you for your care and protection that surround us like a father.</w:t>
      </w:r>
    </w:p>
    <w:p w:rsidR="006035FD" w:rsidRDefault="006035FD" w:rsidP="00B2777B">
      <w:pPr>
        <w:rPr>
          <w:rFonts w:asciiTheme="minorHAnsi" w:hAnsiTheme="minorHAnsi" w:cstheme="minorHAnsi"/>
        </w:rPr>
      </w:pPr>
      <w:r>
        <w:rPr>
          <w:rFonts w:asciiTheme="minorHAnsi" w:hAnsiTheme="minorHAnsi" w:cstheme="minorHAnsi"/>
        </w:rPr>
        <w:t xml:space="preserve">On this </w:t>
      </w:r>
      <w:proofErr w:type="gramStart"/>
      <w:r>
        <w:rPr>
          <w:rFonts w:asciiTheme="minorHAnsi" w:hAnsiTheme="minorHAnsi" w:cstheme="minorHAnsi"/>
        </w:rPr>
        <w:t>Fathering</w:t>
      </w:r>
      <w:proofErr w:type="gramEnd"/>
      <w:r>
        <w:rPr>
          <w:rFonts w:asciiTheme="minorHAnsi" w:hAnsiTheme="minorHAnsi" w:cstheme="minorHAnsi"/>
        </w:rPr>
        <w:t xml:space="preserve"> Sunday, we remember all the people who have nurtured us, especially the important men in our lives, those who have seen, not just with their eyes but with their heart. Hear our prayer for fathers around the world. Loving God, in your mercy, hear our prayer.</w:t>
      </w:r>
    </w:p>
    <w:p w:rsidR="006035FD" w:rsidRPr="006035FD" w:rsidRDefault="006035FD" w:rsidP="00B2777B">
      <w:pPr>
        <w:rPr>
          <w:rFonts w:asciiTheme="minorHAnsi" w:hAnsiTheme="minorHAnsi" w:cstheme="minorHAnsi"/>
        </w:rPr>
      </w:pPr>
      <w:r>
        <w:rPr>
          <w:rFonts w:asciiTheme="minorHAnsi" w:hAnsiTheme="minorHAnsi" w:cstheme="minorHAnsi"/>
        </w:rPr>
        <w:t xml:space="preserve">Open our eyes to the plight of so many fathers and mothers around the world for whom life is difficult. Help us share your love and mercy with them. Father God, in your mercy, </w:t>
      </w:r>
      <w:proofErr w:type="gramStart"/>
      <w:r>
        <w:rPr>
          <w:rFonts w:asciiTheme="minorHAnsi" w:hAnsiTheme="minorHAnsi" w:cstheme="minorHAnsi"/>
        </w:rPr>
        <w:t>hear</w:t>
      </w:r>
      <w:proofErr w:type="gramEnd"/>
      <w:r>
        <w:rPr>
          <w:rFonts w:asciiTheme="minorHAnsi" w:hAnsiTheme="minorHAnsi" w:cstheme="minorHAnsi"/>
        </w:rPr>
        <w:t xml:space="preserve"> our prayer.</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C47FB0">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093" w:rsidRDefault="00C31093" w:rsidP="00923E2A">
      <w:r>
        <w:separator/>
      </w:r>
    </w:p>
  </w:endnote>
  <w:endnote w:type="continuationSeparator" w:id="0">
    <w:p w:rsidR="00C31093" w:rsidRDefault="00C31093"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093" w:rsidRDefault="00C31093" w:rsidP="00923E2A">
      <w:r>
        <w:separator/>
      </w:r>
    </w:p>
  </w:footnote>
  <w:footnote w:type="continuationSeparator" w:id="0">
    <w:p w:rsidR="00C31093" w:rsidRDefault="00C31093"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74FF6"/>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3383"/>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06610"/>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460"/>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71D2F"/>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035FD"/>
    <w:rsid w:val="00614AFD"/>
    <w:rsid w:val="00620B83"/>
    <w:rsid w:val="00627A0C"/>
    <w:rsid w:val="00632F38"/>
    <w:rsid w:val="00634B9C"/>
    <w:rsid w:val="00635D82"/>
    <w:rsid w:val="00635E6A"/>
    <w:rsid w:val="00641353"/>
    <w:rsid w:val="0064475A"/>
    <w:rsid w:val="00645C41"/>
    <w:rsid w:val="00651A02"/>
    <w:rsid w:val="0065357D"/>
    <w:rsid w:val="00661D1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27386"/>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3F5D"/>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42EE"/>
    <w:rsid w:val="00977F4F"/>
    <w:rsid w:val="00986BDB"/>
    <w:rsid w:val="009870C1"/>
    <w:rsid w:val="00990F50"/>
    <w:rsid w:val="009A0A0A"/>
    <w:rsid w:val="009A5CCB"/>
    <w:rsid w:val="009B0E4E"/>
    <w:rsid w:val="009C0379"/>
    <w:rsid w:val="009C347B"/>
    <w:rsid w:val="009C4CFC"/>
    <w:rsid w:val="009C5B7A"/>
    <w:rsid w:val="009C75E3"/>
    <w:rsid w:val="009D2345"/>
    <w:rsid w:val="009D2956"/>
    <w:rsid w:val="009D4E62"/>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31093"/>
    <w:rsid w:val="00C42A04"/>
    <w:rsid w:val="00C471DC"/>
    <w:rsid w:val="00C47FB0"/>
    <w:rsid w:val="00C531D1"/>
    <w:rsid w:val="00C562CC"/>
    <w:rsid w:val="00C563D2"/>
    <w:rsid w:val="00C57379"/>
    <w:rsid w:val="00C76EFD"/>
    <w:rsid w:val="00C76F8E"/>
    <w:rsid w:val="00C83093"/>
    <w:rsid w:val="00C86812"/>
    <w:rsid w:val="00C96481"/>
    <w:rsid w:val="00C96A69"/>
    <w:rsid w:val="00CA2843"/>
    <w:rsid w:val="00CA2F18"/>
    <w:rsid w:val="00CA324D"/>
    <w:rsid w:val="00CA68E8"/>
    <w:rsid w:val="00CB0602"/>
    <w:rsid w:val="00CB0A2D"/>
    <w:rsid w:val="00CB0CE4"/>
    <w:rsid w:val="00CB1D76"/>
    <w:rsid w:val="00CB1EC8"/>
    <w:rsid w:val="00CC09EB"/>
    <w:rsid w:val="00CC0BD4"/>
    <w:rsid w:val="00CC1893"/>
    <w:rsid w:val="00CD24FF"/>
    <w:rsid w:val="00CD394E"/>
    <w:rsid w:val="00CD3BC6"/>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275E"/>
    <w:rsid w:val="00DB4B53"/>
    <w:rsid w:val="00DB4E2F"/>
    <w:rsid w:val="00DC284E"/>
    <w:rsid w:val="00DC4E3D"/>
    <w:rsid w:val="00DD0301"/>
    <w:rsid w:val="00DD76AD"/>
    <w:rsid w:val="00DE3ADC"/>
    <w:rsid w:val="00DF201C"/>
    <w:rsid w:val="00DF3910"/>
    <w:rsid w:val="00DF5F30"/>
    <w:rsid w:val="00E0410A"/>
    <w:rsid w:val="00E102F0"/>
    <w:rsid w:val="00E20748"/>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56F"/>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C61EE"/>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58822019">
      <w:bodyDiv w:val="1"/>
      <w:marLeft w:val="0"/>
      <w:marRight w:val="0"/>
      <w:marTop w:val="0"/>
      <w:marBottom w:val="0"/>
      <w:divBdr>
        <w:top w:val="none" w:sz="0" w:space="0" w:color="auto"/>
        <w:left w:val="none" w:sz="0" w:space="0" w:color="auto"/>
        <w:bottom w:val="none" w:sz="0" w:space="0" w:color="auto"/>
        <w:right w:val="none" w:sz="0" w:space="0" w:color="auto"/>
      </w:divBdr>
      <w:divsChild>
        <w:div w:id="2068215360">
          <w:marLeft w:val="0"/>
          <w:marRight w:val="0"/>
          <w:marTop w:val="0"/>
          <w:marBottom w:val="0"/>
          <w:divBdr>
            <w:top w:val="none" w:sz="0" w:space="0" w:color="auto"/>
            <w:left w:val="none" w:sz="0" w:space="0" w:color="auto"/>
            <w:bottom w:val="none" w:sz="0" w:space="0" w:color="auto"/>
            <w:right w:val="none" w:sz="0" w:space="0" w:color="auto"/>
          </w:divBdr>
        </w:div>
        <w:div w:id="664091328">
          <w:marLeft w:val="0"/>
          <w:marRight w:val="0"/>
          <w:marTop w:val="0"/>
          <w:marBottom w:val="0"/>
          <w:divBdr>
            <w:top w:val="none" w:sz="0" w:space="0" w:color="auto"/>
            <w:left w:val="none" w:sz="0" w:space="0" w:color="auto"/>
            <w:bottom w:val="none" w:sz="0" w:space="0" w:color="auto"/>
            <w:right w:val="none" w:sz="0" w:space="0" w:color="auto"/>
          </w:divBdr>
        </w:div>
        <w:div w:id="1743025200">
          <w:marLeft w:val="0"/>
          <w:marRight w:val="0"/>
          <w:marTop w:val="0"/>
          <w:marBottom w:val="0"/>
          <w:divBdr>
            <w:top w:val="none" w:sz="0" w:space="0" w:color="auto"/>
            <w:left w:val="none" w:sz="0" w:space="0" w:color="auto"/>
            <w:bottom w:val="none" w:sz="0" w:space="0" w:color="auto"/>
            <w:right w:val="none" w:sz="0" w:space="0" w:color="auto"/>
          </w:divBdr>
        </w:div>
        <w:div w:id="1832208194">
          <w:marLeft w:val="0"/>
          <w:marRight w:val="0"/>
          <w:marTop w:val="0"/>
          <w:marBottom w:val="0"/>
          <w:divBdr>
            <w:top w:val="none" w:sz="0" w:space="0" w:color="auto"/>
            <w:left w:val="none" w:sz="0" w:space="0" w:color="auto"/>
            <w:bottom w:val="none" w:sz="0" w:space="0" w:color="auto"/>
            <w:right w:val="none" w:sz="0" w:space="0" w:color="auto"/>
          </w:divBdr>
        </w:div>
        <w:div w:id="1432627290">
          <w:marLeft w:val="0"/>
          <w:marRight w:val="0"/>
          <w:marTop w:val="0"/>
          <w:marBottom w:val="0"/>
          <w:divBdr>
            <w:top w:val="none" w:sz="0" w:space="0" w:color="auto"/>
            <w:left w:val="none" w:sz="0" w:space="0" w:color="auto"/>
            <w:bottom w:val="none" w:sz="0" w:space="0" w:color="auto"/>
            <w:right w:val="none" w:sz="0" w:space="0" w:color="auto"/>
          </w:divBdr>
        </w:div>
        <w:div w:id="232787806">
          <w:marLeft w:val="0"/>
          <w:marRight w:val="0"/>
          <w:marTop w:val="0"/>
          <w:marBottom w:val="0"/>
          <w:divBdr>
            <w:top w:val="none" w:sz="0" w:space="0" w:color="auto"/>
            <w:left w:val="none" w:sz="0" w:space="0" w:color="auto"/>
            <w:bottom w:val="none" w:sz="0" w:space="0" w:color="auto"/>
            <w:right w:val="none" w:sz="0" w:space="0" w:color="auto"/>
          </w:divBdr>
        </w:div>
        <w:div w:id="642927564">
          <w:marLeft w:val="0"/>
          <w:marRight w:val="0"/>
          <w:marTop w:val="0"/>
          <w:marBottom w:val="0"/>
          <w:divBdr>
            <w:top w:val="none" w:sz="0" w:space="0" w:color="auto"/>
            <w:left w:val="none" w:sz="0" w:space="0" w:color="auto"/>
            <w:bottom w:val="none" w:sz="0" w:space="0" w:color="auto"/>
            <w:right w:val="none" w:sz="0" w:space="0" w:color="auto"/>
          </w:divBdr>
          <w:divsChild>
            <w:div w:id="545802299">
              <w:marLeft w:val="0"/>
              <w:marRight w:val="0"/>
              <w:marTop w:val="0"/>
              <w:marBottom w:val="0"/>
              <w:divBdr>
                <w:top w:val="none" w:sz="0" w:space="0" w:color="auto"/>
                <w:left w:val="none" w:sz="0" w:space="0" w:color="auto"/>
                <w:bottom w:val="none" w:sz="0" w:space="0" w:color="auto"/>
                <w:right w:val="none" w:sz="0" w:space="0" w:color="auto"/>
              </w:divBdr>
            </w:div>
            <w:div w:id="349795993">
              <w:marLeft w:val="0"/>
              <w:marRight w:val="0"/>
              <w:marTop w:val="0"/>
              <w:marBottom w:val="0"/>
              <w:divBdr>
                <w:top w:val="none" w:sz="0" w:space="0" w:color="auto"/>
                <w:left w:val="none" w:sz="0" w:space="0" w:color="auto"/>
                <w:bottom w:val="none" w:sz="0" w:space="0" w:color="auto"/>
                <w:right w:val="none" w:sz="0" w:space="0" w:color="auto"/>
              </w:divBdr>
            </w:div>
            <w:div w:id="2128617133">
              <w:marLeft w:val="0"/>
              <w:marRight w:val="0"/>
              <w:marTop w:val="0"/>
              <w:marBottom w:val="0"/>
              <w:divBdr>
                <w:top w:val="none" w:sz="0" w:space="0" w:color="auto"/>
                <w:left w:val="none" w:sz="0" w:space="0" w:color="auto"/>
                <w:bottom w:val="none" w:sz="0" w:space="0" w:color="auto"/>
                <w:right w:val="none" w:sz="0" w:space="0" w:color="auto"/>
              </w:divBdr>
            </w:div>
            <w:div w:id="1905070375">
              <w:marLeft w:val="0"/>
              <w:marRight w:val="0"/>
              <w:marTop w:val="0"/>
              <w:marBottom w:val="0"/>
              <w:divBdr>
                <w:top w:val="none" w:sz="0" w:space="0" w:color="auto"/>
                <w:left w:val="none" w:sz="0" w:space="0" w:color="auto"/>
                <w:bottom w:val="none" w:sz="0" w:space="0" w:color="auto"/>
                <w:right w:val="none" w:sz="0" w:space="0" w:color="auto"/>
              </w:divBdr>
            </w:div>
            <w:div w:id="2659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57D20-864E-419D-ADBC-D4321328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9</cp:revision>
  <cp:lastPrinted>2021-07-10T07:21:00Z</cp:lastPrinted>
  <dcterms:created xsi:type="dcterms:W3CDTF">2024-06-16T07:27:00Z</dcterms:created>
  <dcterms:modified xsi:type="dcterms:W3CDTF">2024-06-16T07:33:00Z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